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9" w:type="dxa"/>
        <w:tblInd w:w="-720" w:type="dxa"/>
        <w:tblCellMar>
          <w:left w:w="10" w:type="dxa"/>
          <w:right w:w="10" w:type="dxa"/>
        </w:tblCellMar>
        <w:tblLook w:val="0000"/>
      </w:tblPr>
      <w:tblGrid>
        <w:gridCol w:w="10199"/>
      </w:tblGrid>
      <w:tr w:rsidR="008B65E6" w:rsidRPr="00DC27E1" w:rsidTr="00072FA3">
        <w:trPr>
          <w:trHeight w:val="3296"/>
        </w:trPr>
        <w:tc>
          <w:tcPr>
            <w:tcW w:w="10199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9002" w:type="dxa"/>
              <w:tblLook w:val="01E0"/>
            </w:tblPr>
            <w:tblGrid>
              <w:gridCol w:w="4708"/>
              <w:gridCol w:w="277"/>
              <w:gridCol w:w="4017"/>
            </w:tblGrid>
            <w:tr w:rsidR="00072FA3" w:rsidRPr="00DC27E1" w:rsidTr="00072FA3">
              <w:trPr>
                <w:trHeight w:val="635"/>
              </w:trPr>
              <w:tc>
                <w:tcPr>
                  <w:tcW w:w="4708" w:type="dxa"/>
                </w:tcPr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bookmarkStart w:id="0" w:name="_GoBack"/>
                  <w:r w:rsidRPr="00DC27E1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АДМИНИСТРАЦИИ ЛАГАНСКОГО ГОРОДСКОГО МУНИЦИПАЛЬНОГО ОБРАЗОВАНИЯ</w:t>
                  </w:r>
                  <w:r w:rsidRPr="00DC27E1">
                    <w:rPr>
                      <w:rFonts w:ascii="Times New Roman" w:hAnsi="Times New Roman"/>
                      <w:b/>
                    </w:rPr>
                    <w:br/>
                    <w:t>РЕСПУБЛИКИ КАЛМЫКИЯ</w:t>
                  </w:r>
                </w:p>
              </w:tc>
              <w:tc>
                <w:tcPr>
                  <w:tcW w:w="277" w:type="dxa"/>
                </w:tcPr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017" w:type="dxa"/>
                </w:tcPr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ХАЛЬМГ ТАН</w:t>
                  </w:r>
                  <w:r w:rsidRPr="00DC27E1">
                    <w:rPr>
                      <w:rFonts w:ascii="Times New Roman" w:hAnsi="Times New Roman"/>
                      <w:b/>
                      <w:lang w:val="en-US"/>
                    </w:rPr>
                    <w:t>h</w:t>
                  </w:r>
                  <w:r w:rsidRPr="00DC27E1">
                    <w:rPr>
                      <w:rFonts w:ascii="Times New Roman" w:hAnsi="Times New Roman"/>
                      <w:b/>
                    </w:rPr>
                    <w:t>ЧИН</w:t>
                  </w:r>
                </w:p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ЛАГАНЬ БАЛ</w:t>
                  </w:r>
                  <w:r w:rsidRPr="00DC27E1">
                    <w:rPr>
                      <w:rFonts w:ascii="Times New Roman" w:hAnsi="Times New Roman"/>
                      <w:b/>
                      <w:lang w:val="en-US"/>
                    </w:rPr>
                    <w:t>h</w:t>
                  </w:r>
                  <w:r w:rsidRPr="00DC27E1">
                    <w:rPr>
                      <w:rFonts w:ascii="Times New Roman" w:hAnsi="Times New Roman"/>
                      <w:b/>
                    </w:rPr>
                    <w:t>СНА</w:t>
                  </w:r>
                </w:p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МУНИЦИПАЛЬН БYРДЭЦИИН</w:t>
                  </w:r>
                </w:p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АДМИНИСТРАЦИН</w:t>
                  </w:r>
                </w:p>
                <w:p w:rsidR="00072FA3" w:rsidRPr="00DC27E1" w:rsidRDefault="00072FA3" w:rsidP="00DC27E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DC27E1">
                    <w:rPr>
                      <w:rFonts w:ascii="Times New Roman" w:hAnsi="Times New Roman"/>
                      <w:b/>
                    </w:rPr>
                    <w:t>ТОГТАВР</w:t>
                  </w:r>
                </w:p>
              </w:tc>
            </w:tr>
          </w:tbl>
          <w:p w:rsidR="00072FA3" w:rsidRPr="00DC27E1" w:rsidRDefault="00072FA3" w:rsidP="00DC27E1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47987" w:rsidRDefault="00247987" w:rsidP="00DC27E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72FA3" w:rsidRPr="00DC27E1" w:rsidRDefault="00072FA3" w:rsidP="00DC27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27E1">
              <w:rPr>
                <w:rFonts w:ascii="Times New Roman" w:hAnsi="Times New Roman"/>
                <w:b/>
              </w:rPr>
              <w:t>2</w:t>
            </w:r>
            <w:r w:rsidR="00682CEA">
              <w:rPr>
                <w:rFonts w:ascii="Times New Roman" w:hAnsi="Times New Roman"/>
                <w:b/>
              </w:rPr>
              <w:t>7</w:t>
            </w:r>
            <w:r w:rsidRPr="00DC27E1">
              <w:rPr>
                <w:rFonts w:ascii="Times New Roman" w:hAnsi="Times New Roman"/>
                <w:b/>
              </w:rPr>
              <w:t xml:space="preserve">  октября  2015 г.</w:t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</w:r>
            <w:r w:rsidRPr="00DC27E1">
              <w:rPr>
                <w:rFonts w:ascii="Times New Roman" w:hAnsi="Times New Roman"/>
                <w:b/>
              </w:rPr>
              <w:tab/>
              <w:t xml:space="preserve">          </w:t>
            </w:r>
            <w:r w:rsidRPr="00DC27E1">
              <w:rPr>
                <w:rFonts w:ascii="Times New Roman" w:hAnsi="Times New Roman"/>
                <w:b/>
              </w:rPr>
              <w:tab/>
              <w:t xml:space="preserve">                   № 20</w:t>
            </w:r>
            <w:r w:rsidR="00682CEA">
              <w:rPr>
                <w:rFonts w:ascii="Times New Roman" w:hAnsi="Times New Roman"/>
                <w:b/>
              </w:rPr>
              <w:t>4</w:t>
            </w:r>
          </w:p>
          <w:p w:rsidR="00247987" w:rsidRDefault="00247987" w:rsidP="00DC27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О порядке определения дохода гражданина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и постоянно проживающих совместно с ним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 xml:space="preserve">членов его семьи и стоимости подлежащего 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налогообложению их имущества и установления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максимального размера дохода гражданина и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постоянно проживающих совместно с ним членов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его семьи и стоимости подлежащего налогообложению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их имущества в целях признания граждан</w:t>
            </w:r>
          </w:p>
          <w:p w:rsidR="00072FA3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>нуждающимися в предоставлении жилых</w:t>
            </w:r>
          </w:p>
          <w:p w:rsidR="008B65E6" w:rsidRPr="00DC27E1" w:rsidRDefault="008B65E6" w:rsidP="00247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27E1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</w:t>
            </w:r>
            <w:r w:rsidR="00072FA3" w:rsidRPr="00DC27E1">
              <w:rPr>
                <w:rFonts w:ascii="Times New Roman" w:hAnsi="Times New Roman"/>
                <w:bCs/>
                <w:sz w:val="24"/>
                <w:szCs w:val="24"/>
              </w:rPr>
              <w:t>по договору социального найма</w:t>
            </w:r>
          </w:p>
          <w:p w:rsidR="008B65E6" w:rsidRPr="00DC27E1" w:rsidRDefault="008B65E6" w:rsidP="00DC27E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65E6" w:rsidRPr="00DC27E1" w:rsidRDefault="00072FA3" w:rsidP="00DC27E1">
            <w:pPr>
              <w:pStyle w:val="a9"/>
              <w:tabs>
                <w:tab w:val="left" w:pos="1395"/>
              </w:tabs>
              <w:spacing w:before="0" w:beforeAutospacing="0" w:after="0"/>
              <w:jc w:val="both"/>
            </w:pPr>
            <w:r w:rsidRPr="00DC27E1">
              <w:tab/>
            </w:r>
          </w:p>
        </w:tc>
      </w:tr>
    </w:tbl>
    <w:p w:rsidR="00072FA3" w:rsidRPr="00DC27E1" w:rsidRDefault="008B65E6" w:rsidP="00DC27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7E1">
        <w:rPr>
          <w:rFonts w:ascii="Times New Roman" w:hAnsi="Times New Roman"/>
          <w:sz w:val="24"/>
        </w:rPr>
        <w:t xml:space="preserve">В соответствии </w:t>
      </w:r>
      <w:r w:rsidRPr="00DC27E1"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DC27E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Жилищным кодексом</w:t>
        </w:r>
      </w:hyperlink>
      <w:r w:rsidRPr="00DC27E1">
        <w:rPr>
          <w:rFonts w:ascii="Times New Roman" w:hAnsi="Times New Roman"/>
          <w:sz w:val="24"/>
          <w:szCs w:val="24"/>
        </w:rPr>
        <w:t xml:space="preserve"> Российской Федерации, </w:t>
      </w:r>
      <w:hyperlink r:id="rId8" w:history="1">
        <w:r w:rsidRPr="00DC27E1">
          <w:rPr>
            <w:rStyle w:val="a8"/>
            <w:rFonts w:ascii="Times New Roman" w:hAnsi="Times New Roman"/>
            <w:bCs/>
            <w:color w:val="auto"/>
            <w:sz w:val="24"/>
            <w:szCs w:val="24"/>
          </w:rPr>
          <w:t>Федеральным законом</w:t>
        </w:r>
      </w:hyperlink>
      <w:r w:rsidRPr="00DC27E1">
        <w:rPr>
          <w:rFonts w:ascii="Times New Roman" w:hAnsi="Times New Roman"/>
          <w:sz w:val="24"/>
          <w:szCs w:val="24"/>
        </w:rPr>
        <w:t xml:space="preserve"> №131-ФЗ от 06.10.2003 г. «Об общих принципах организации местного самоуправления в РФ», </w:t>
      </w:r>
      <w:r w:rsidR="00072FA3" w:rsidRPr="00DC27E1">
        <w:rPr>
          <w:rFonts w:ascii="Times New Roman" w:hAnsi="Times New Roman"/>
          <w:sz w:val="24"/>
          <w:szCs w:val="24"/>
        </w:rPr>
        <w:t>решения Собрания депутатов Лаганского городского муниципального образования Республики Калмыкия от 25.09.2015г. № 1-10, Администрация Лаганского городского муниципального образования Республики Калмыкия</w:t>
      </w:r>
    </w:p>
    <w:p w:rsidR="00072FA3" w:rsidRPr="00DC27E1" w:rsidRDefault="00072FA3" w:rsidP="00DC27E1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8B65E6" w:rsidRPr="00DC27E1" w:rsidRDefault="00072FA3" w:rsidP="00DC27E1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  <w:r w:rsidRPr="00DC27E1">
        <w:rPr>
          <w:rFonts w:ascii="Times New Roman" w:hAnsi="Times New Roman"/>
          <w:sz w:val="24"/>
        </w:rPr>
        <w:t>постановляет</w:t>
      </w:r>
      <w:r w:rsidR="008B65E6" w:rsidRPr="00DC27E1">
        <w:rPr>
          <w:rFonts w:ascii="Times New Roman" w:hAnsi="Times New Roman"/>
          <w:sz w:val="24"/>
        </w:rPr>
        <w:t>:</w:t>
      </w:r>
    </w:p>
    <w:p w:rsidR="00072FA3" w:rsidRPr="00DC27E1" w:rsidRDefault="00072FA3" w:rsidP="00DC27E1">
      <w:pPr>
        <w:spacing w:after="0" w:line="240" w:lineRule="auto"/>
        <w:ind w:firstLine="540"/>
        <w:jc w:val="center"/>
        <w:rPr>
          <w:rFonts w:ascii="Times New Roman" w:hAnsi="Times New Roman"/>
          <w:sz w:val="24"/>
        </w:rPr>
      </w:pP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C27E1">
        <w:rPr>
          <w:rFonts w:ascii="Times New Roman" w:hAnsi="Times New Roman"/>
          <w:sz w:val="24"/>
          <w:szCs w:val="24"/>
        </w:rPr>
        <w:t xml:space="preserve">1. Утвердить </w:t>
      </w:r>
      <w:r w:rsidRPr="00DC27E1">
        <w:rPr>
          <w:rFonts w:ascii="Times New Roman" w:hAnsi="Times New Roman"/>
          <w:bCs/>
          <w:sz w:val="24"/>
          <w:szCs w:val="24"/>
        </w:rPr>
        <w:t xml:space="preserve">порядок определения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</w:t>
      </w:r>
      <w:r w:rsidR="00072FA3" w:rsidRPr="00DC27E1">
        <w:rPr>
          <w:rFonts w:ascii="Times New Roman" w:hAnsi="Times New Roman"/>
          <w:bCs/>
          <w:sz w:val="24"/>
          <w:szCs w:val="24"/>
        </w:rPr>
        <w:t>по договору социального найма.</w:t>
      </w:r>
    </w:p>
    <w:p w:rsidR="00DC27E1" w:rsidRPr="00DC27E1" w:rsidRDefault="00DC27E1" w:rsidP="00DC2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C27E1">
        <w:rPr>
          <w:rFonts w:ascii="Times New Roman" w:hAnsi="Times New Roman"/>
          <w:bCs/>
          <w:sz w:val="24"/>
          <w:szCs w:val="24"/>
        </w:rPr>
        <w:t xml:space="preserve">2. Разместить настоящее постановление на официальном сайте Лаганского городского муниципального образования Республики Калмыкия </w:t>
      </w:r>
      <w:r w:rsidRPr="00DC27E1">
        <w:rPr>
          <w:rFonts w:ascii="Times New Roman" w:hAnsi="Times New Roman"/>
          <w:bCs/>
          <w:sz w:val="24"/>
          <w:szCs w:val="24"/>
          <w:lang w:val="en-US"/>
        </w:rPr>
        <w:t>www</w:t>
      </w:r>
      <w:r w:rsidRPr="00DC27E1">
        <w:rPr>
          <w:rFonts w:ascii="Times New Roman" w:hAnsi="Times New Roman"/>
          <w:bCs/>
          <w:sz w:val="24"/>
          <w:szCs w:val="24"/>
        </w:rPr>
        <w:t>.</w:t>
      </w:r>
      <w:r w:rsidRPr="00DC27E1">
        <w:rPr>
          <w:rFonts w:ascii="Times New Roman" w:hAnsi="Times New Roman"/>
          <w:bCs/>
          <w:sz w:val="24"/>
          <w:szCs w:val="24"/>
          <w:lang w:val="en-US"/>
        </w:rPr>
        <w:t>algmo</w:t>
      </w:r>
      <w:r w:rsidRPr="00DC27E1">
        <w:rPr>
          <w:rFonts w:ascii="Times New Roman" w:hAnsi="Times New Roman"/>
          <w:bCs/>
          <w:sz w:val="24"/>
          <w:szCs w:val="24"/>
        </w:rPr>
        <w:t>-</w:t>
      </w:r>
      <w:r w:rsidRPr="00DC27E1">
        <w:rPr>
          <w:rFonts w:ascii="Times New Roman" w:hAnsi="Times New Roman"/>
          <w:bCs/>
          <w:sz w:val="24"/>
          <w:szCs w:val="24"/>
          <w:lang w:val="en-US"/>
        </w:rPr>
        <w:t>rk</w:t>
      </w:r>
      <w:r w:rsidRPr="00DC27E1">
        <w:rPr>
          <w:rFonts w:ascii="Times New Roman" w:hAnsi="Times New Roman"/>
          <w:bCs/>
          <w:sz w:val="24"/>
          <w:szCs w:val="24"/>
        </w:rPr>
        <w:t>.</w:t>
      </w:r>
      <w:r w:rsidRPr="00DC27E1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072FA3" w:rsidRPr="00DC27E1" w:rsidRDefault="00DC27E1" w:rsidP="00DC27E1">
      <w:pPr>
        <w:pStyle w:val="a9"/>
        <w:widowControl w:val="0"/>
        <w:numPr>
          <w:ilvl w:val="0"/>
          <w:numId w:val="21"/>
        </w:numPr>
        <w:suppressAutoHyphens/>
        <w:spacing w:before="0" w:beforeAutospacing="0" w:after="0"/>
        <w:jc w:val="both"/>
      </w:pPr>
      <w:r w:rsidRPr="00DC27E1">
        <w:t>3</w:t>
      </w:r>
      <w:r w:rsidR="00072FA3" w:rsidRPr="00DC27E1">
        <w:t>. Контроль за исполнением настоящего постановления оставляю за собой.</w:t>
      </w:r>
    </w:p>
    <w:p w:rsidR="008B65E6" w:rsidRPr="00DC27E1" w:rsidRDefault="00DC27E1" w:rsidP="00DC27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7E1">
        <w:rPr>
          <w:rFonts w:ascii="Times New Roman" w:hAnsi="Times New Roman"/>
          <w:sz w:val="24"/>
          <w:szCs w:val="24"/>
        </w:rPr>
        <w:t>4</w:t>
      </w:r>
      <w:r w:rsidR="00072FA3" w:rsidRPr="00DC27E1">
        <w:rPr>
          <w:rFonts w:ascii="Times New Roman" w:hAnsi="Times New Roman"/>
          <w:sz w:val="24"/>
          <w:szCs w:val="24"/>
        </w:rPr>
        <w:t>. Настоящее постановление вступает в силу со дня принятия.</w:t>
      </w:r>
    </w:p>
    <w:p w:rsidR="008B65E6" w:rsidRPr="00DC27E1" w:rsidRDefault="008B65E6" w:rsidP="00DC27E1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65E6" w:rsidRPr="00DC27E1" w:rsidRDefault="008B65E6" w:rsidP="00DC27E1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B65E6" w:rsidRPr="00DC27E1" w:rsidRDefault="00682CEA" w:rsidP="00DC27E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Врио </w:t>
      </w:r>
      <w:r w:rsidR="008B65E6" w:rsidRPr="00DC27E1">
        <w:rPr>
          <w:rFonts w:ascii="Times New Roman" w:hAnsi="Times New Roman"/>
          <w:sz w:val="24"/>
        </w:rPr>
        <w:t>Глав</w:t>
      </w:r>
      <w:r>
        <w:rPr>
          <w:rFonts w:ascii="Times New Roman" w:hAnsi="Times New Roman"/>
          <w:sz w:val="24"/>
        </w:rPr>
        <w:t>ы</w:t>
      </w:r>
      <w:r w:rsidR="008B65E6" w:rsidRPr="00DC27E1">
        <w:rPr>
          <w:rFonts w:ascii="Times New Roman" w:hAnsi="Times New Roman"/>
          <w:sz w:val="24"/>
        </w:rPr>
        <w:t xml:space="preserve"> </w:t>
      </w:r>
      <w:r w:rsidR="00072FA3" w:rsidRPr="00DC27E1">
        <w:rPr>
          <w:rFonts w:ascii="Times New Roman" w:hAnsi="Times New Roman"/>
          <w:sz w:val="24"/>
        </w:rPr>
        <w:t>Администрации Лаганского</w:t>
      </w:r>
    </w:p>
    <w:p w:rsidR="00072FA3" w:rsidRPr="00DC27E1" w:rsidRDefault="00072FA3" w:rsidP="00DC27E1">
      <w:pPr>
        <w:spacing w:after="0" w:line="240" w:lineRule="auto"/>
        <w:rPr>
          <w:rFonts w:ascii="Times New Roman" w:hAnsi="Times New Roman"/>
          <w:sz w:val="24"/>
        </w:rPr>
      </w:pPr>
      <w:r w:rsidRPr="00DC27E1">
        <w:rPr>
          <w:rFonts w:ascii="Times New Roman" w:hAnsi="Times New Roman"/>
          <w:sz w:val="24"/>
        </w:rPr>
        <w:t>городского муниципального образования</w:t>
      </w:r>
    </w:p>
    <w:p w:rsidR="00072FA3" w:rsidRPr="00DC27E1" w:rsidRDefault="00072FA3" w:rsidP="00DC27E1">
      <w:pPr>
        <w:spacing w:after="0" w:line="240" w:lineRule="auto"/>
        <w:rPr>
          <w:rFonts w:ascii="Times New Roman" w:hAnsi="Times New Roman"/>
          <w:sz w:val="24"/>
        </w:rPr>
      </w:pPr>
      <w:r w:rsidRPr="00DC27E1">
        <w:rPr>
          <w:rFonts w:ascii="Times New Roman" w:hAnsi="Times New Roman"/>
          <w:sz w:val="24"/>
        </w:rPr>
        <w:t>Республики Калмыкия</w:t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</w:r>
      <w:r w:rsidRPr="00DC27E1">
        <w:rPr>
          <w:rFonts w:ascii="Times New Roman" w:hAnsi="Times New Roman"/>
          <w:sz w:val="24"/>
        </w:rPr>
        <w:tab/>
        <w:t xml:space="preserve">     Г.У. Очиров</w:t>
      </w:r>
    </w:p>
    <w:p w:rsidR="008B65E6" w:rsidRPr="00DC27E1" w:rsidRDefault="008B65E6" w:rsidP="00DC27E1">
      <w:pPr>
        <w:spacing w:after="0" w:line="240" w:lineRule="auto"/>
        <w:rPr>
          <w:rFonts w:ascii="Times New Roman" w:hAnsi="Times New Roman"/>
          <w:sz w:val="24"/>
        </w:rPr>
      </w:pPr>
      <w:r w:rsidRPr="00DC27E1">
        <w:rPr>
          <w:rFonts w:ascii="Times New Roman" w:hAnsi="Times New Roman"/>
          <w:sz w:val="24"/>
        </w:rPr>
        <w:t xml:space="preserve">                                                          </w:t>
      </w:r>
    </w:p>
    <w:p w:rsidR="00DC27E1" w:rsidRP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  <w:bookmarkStart w:id="1" w:name="sub_1000"/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DC27E1" w:rsidRDefault="00DC27E1" w:rsidP="00DC27E1">
      <w:pPr>
        <w:pStyle w:val="a9"/>
        <w:spacing w:before="0" w:beforeAutospacing="0" w:after="0"/>
        <w:jc w:val="right"/>
        <w:rPr>
          <w:rStyle w:val="aa"/>
          <w:b w:val="0"/>
          <w:sz w:val="22"/>
          <w:szCs w:val="22"/>
        </w:rPr>
      </w:pPr>
    </w:p>
    <w:p w:rsidR="008B65E6" w:rsidRDefault="008B65E6" w:rsidP="00DC27E1">
      <w:pPr>
        <w:pStyle w:val="a9"/>
        <w:spacing w:before="0" w:beforeAutospacing="0" w:after="0"/>
        <w:jc w:val="right"/>
        <w:rPr>
          <w:rStyle w:val="aa"/>
          <w:b w:val="0"/>
          <w:color w:val="auto"/>
          <w:sz w:val="22"/>
          <w:szCs w:val="22"/>
        </w:rPr>
      </w:pPr>
      <w:r w:rsidRPr="00DC27E1">
        <w:rPr>
          <w:rStyle w:val="aa"/>
          <w:b w:val="0"/>
          <w:color w:val="auto"/>
          <w:sz w:val="22"/>
          <w:szCs w:val="22"/>
        </w:rPr>
        <w:t>Приложение</w:t>
      </w:r>
      <w:bookmarkEnd w:id="1"/>
      <w:r w:rsidRPr="00DC27E1">
        <w:rPr>
          <w:rStyle w:val="aa"/>
          <w:b w:val="0"/>
          <w:color w:val="auto"/>
          <w:sz w:val="22"/>
          <w:szCs w:val="22"/>
        </w:rPr>
        <w:t xml:space="preserve"> №1</w:t>
      </w:r>
    </w:p>
    <w:p w:rsidR="00247987" w:rsidRDefault="00247987" w:rsidP="00DC27E1">
      <w:pPr>
        <w:pStyle w:val="a9"/>
        <w:spacing w:before="0" w:beforeAutospacing="0" w:after="0"/>
        <w:jc w:val="right"/>
        <w:rPr>
          <w:rStyle w:val="aa"/>
          <w:b w:val="0"/>
          <w:color w:val="auto"/>
          <w:sz w:val="22"/>
          <w:szCs w:val="22"/>
        </w:rPr>
      </w:pPr>
      <w:r>
        <w:rPr>
          <w:rStyle w:val="aa"/>
          <w:b w:val="0"/>
          <w:color w:val="auto"/>
          <w:sz w:val="22"/>
          <w:szCs w:val="22"/>
        </w:rPr>
        <w:t>Утвержден постановлением</w:t>
      </w:r>
    </w:p>
    <w:p w:rsidR="00247987" w:rsidRDefault="00247987" w:rsidP="00DC27E1">
      <w:pPr>
        <w:pStyle w:val="a9"/>
        <w:spacing w:before="0" w:beforeAutospacing="0" w:after="0"/>
        <w:jc w:val="right"/>
        <w:rPr>
          <w:rStyle w:val="aa"/>
          <w:b w:val="0"/>
          <w:color w:val="auto"/>
          <w:sz w:val="22"/>
          <w:szCs w:val="22"/>
        </w:rPr>
      </w:pPr>
      <w:r>
        <w:rPr>
          <w:rStyle w:val="aa"/>
          <w:b w:val="0"/>
          <w:color w:val="auto"/>
          <w:sz w:val="22"/>
          <w:szCs w:val="22"/>
        </w:rPr>
        <w:t>Администрации Лаганского ГМО РК</w:t>
      </w:r>
    </w:p>
    <w:p w:rsidR="00247987" w:rsidRPr="00DC27E1" w:rsidRDefault="00247987" w:rsidP="00DC27E1">
      <w:pPr>
        <w:pStyle w:val="a9"/>
        <w:spacing w:before="0" w:beforeAutospacing="0" w:after="0"/>
        <w:jc w:val="right"/>
        <w:rPr>
          <w:rStyle w:val="aa"/>
          <w:b w:val="0"/>
          <w:color w:val="auto"/>
          <w:sz w:val="22"/>
          <w:szCs w:val="22"/>
        </w:rPr>
      </w:pPr>
      <w:r>
        <w:rPr>
          <w:rStyle w:val="aa"/>
          <w:b w:val="0"/>
          <w:color w:val="auto"/>
          <w:sz w:val="22"/>
          <w:szCs w:val="22"/>
        </w:rPr>
        <w:t xml:space="preserve">от </w:t>
      </w:r>
      <w:r w:rsidR="000D51EF">
        <w:rPr>
          <w:rStyle w:val="aa"/>
          <w:b w:val="0"/>
          <w:color w:val="auto"/>
          <w:sz w:val="22"/>
          <w:szCs w:val="22"/>
        </w:rPr>
        <w:t>27 октября</w:t>
      </w:r>
      <w:r>
        <w:rPr>
          <w:rStyle w:val="aa"/>
          <w:b w:val="0"/>
          <w:color w:val="auto"/>
          <w:sz w:val="22"/>
          <w:szCs w:val="22"/>
        </w:rPr>
        <w:t xml:space="preserve"> 2015 года</w:t>
      </w:r>
      <w:r w:rsidR="000D51EF">
        <w:rPr>
          <w:rStyle w:val="aa"/>
          <w:b w:val="0"/>
          <w:color w:val="auto"/>
          <w:sz w:val="22"/>
          <w:szCs w:val="22"/>
        </w:rPr>
        <w:t xml:space="preserve"> № 204</w:t>
      </w: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</w:rPr>
      </w:pPr>
      <w:r w:rsidRPr="00DC27E1">
        <w:rPr>
          <w:rFonts w:ascii="Times New Roman" w:hAnsi="Times New Roman"/>
          <w:bCs/>
        </w:rPr>
        <w:t xml:space="preserve">О порядке определения дохода гражданина и постоянно проживающих совместно с ним членов его семьи и стоимости подлежащего налогообложению их имущества и установления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 нуждающимися в предоставлении жилых помещений </w:t>
      </w:r>
      <w:r w:rsidR="00DC27E1">
        <w:rPr>
          <w:rFonts w:ascii="Times New Roman" w:hAnsi="Times New Roman"/>
          <w:bCs/>
        </w:rPr>
        <w:t>по договорам социального найма.</w:t>
      </w: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</w:rPr>
      </w:pPr>
      <w:bookmarkStart w:id="2" w:name="Par27"/>
      <w:bookmarkStart w:id="3" w:name="Par115"/>
      <w:bookmarkEnd w:id="2"/>
      <w:bookmarkEnd w:id="3"/>
      <w:r w:rsidRPr="00DC27E1">
        <w:rPr>
          <w:rFonts w:ascii="Times New Roman" w:hAnsi="Times New Roman"/>
        </w:rPr>
        <w:t xml:space="preserve">1. Определение доходов граждан </w:t>
      </w:r>
      <w:r w:rsidRPr="00DC27E1">
        <w:rPr>
          <w:rFonts w:ascii="Times New Roman" w:hAnsi="Times New Roman"/>
          <w:bCs/>
        </w:rPr>
        <w:t xml:space="preserve">в целях их признания нуждающимися в предоставлении жилых помещений </w:t>
      </w:r>
      <w:r w:rsidR="00DC27E1">
        <w:rPr>
          <w:rFonts w:ascii="Times New Roman" w:hAnsi="Times New Roman"/>
          <w:bCs/>
        </w:rPr>
        <w:t>по договору социального найма</w:t>
      </w:r>
    </w:p>
    <w:p w:rsidR="00DC27E1" w:rsidRPr="00DC27E1" w:rsidRDefault="00DC27E1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1. Определение доходов и расчет размера дохода, приходящегося на каждого члена семьи, производится на основании сведений о составе семьи, доходах членов семьи или одиноко проживающего гражданина, указанных в заявлении о постановке на учет </w:t>
      </w:r>
      <w:r w:rsidRPr="00DC27E1">
        <w:rPr>
          <w:rFonts w:ascii="Times New Roman" w:hAnsi="Times New Roman"/>
          <w:bCs/>
        </w:rPr>
        <w:t>в целях признания граждан нуждающимися в предоставлении жилых помещений</w:t>
      </w:r>
      <w:r w:rsidRPr="00DC27E1">
        <w:rPr>
          <w:rFonts w:ascii="Times New Roman" w:hAnsi="Times New Roman"/>
        </w:rPr>
        <w:t>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2. В целях исчисления совокупного дохода семьи и одиноко проживающего гражданина для постановки на учет и предоставления жилых помещений по договору </w:t>
      </w:r>
      <w:r w:rsidR="00DC27E1">
        <w:rPr>
          <w:rFonts w:ascii="Times New Roman" w:hAnsi="Times New Roman"/>
        </w:rPr>
        <w:t xml:space="preserve">социального </w:t>
      </w:r>
      <w:r w:rsidRPr="00DC27E1">
        <w:rPr>
          <w:rFonts w:ascii="Times New Roman" w:hAnsi="Times New Roman"/>
        </w:rPr>
        <w:t xml:space="preserve">найма расчетный период принимается равным одному году, непосредственно предшествующему месяцу подачи заявления о постановке на учет для предоставления жилого помещения по договору </w:t>
      </w:r>
      <w:r w:rsidR="00D15B54">
        <w:rPr>
          <w:rFonts w:ascii="Times New Roman" w:hAnsi="Times New Roman"/>
        </w:rPr>
        <w:t xml:space="preserve">социального </w:t>
      </w:r>
      <w:r w:rsidRPr="00DC27E1">
        <w:rPr>
          <w:rFonts w:ascii="Times New Roman" w:hAnsi="Times New Roman"/>
        </w:rPr>
        <w:t>найма жилых помещений (далее - расчетный период).</w:t>
      </w:r>
    </w:p>
    <w:p w:rsidR="008B65E6" w:rsidRPr="00DC27E1" w:rsidRDefault="008B65E6" w:rsidP="00DC27E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3. Совершеннолетние трудоспособные граждане, признанные не имеющими доходов в течение расчетного периода и не состоящие на учете в органах государственной службы занятости, исключаются из общего количества членов семьи при расчете размера дохода, приходящегося на каждого члена семьи, среднемесячный совокупный доход семьи в таком случае делится на число членов семьи, уменьшенное на количество совершеннолетних трудоспособных членов семьи, не имевших доходов в расчетном периоде.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4. Граждане, не имеющие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самостоятельно декларируют такие доходы в заявлении о постановке на учет в качестве нуждающегося в предоставлении жилого помещения по договору найма жилых помещений жилищного фонда социального использования.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5. Доходы индивидуальных предпринимателей, применяющих общие условия установления налогов и сборов 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 (на бумажных носителях).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6. 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налоговой декларации за отчетный период, равный одному году, предшествующему подаче заявления, заверенными налоговыми органами.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7. Доходы, сведения о которых представлены заявителями, учитываются в объеме, остающемся после уплаты налогов в соответствии с законодательством Российской Федерации.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bookmarkStart w:id="4" w:name="Par133"/>
      <w:bookmarkEnd w:id="4"/>
      <w:r w:rsidRPr="00DC27E1">
        <w:rPr>
          <w:rFonts w:ascii="Times New Roman" w:hAnsi="Times New Roman"/>
          <w:b/>
        </w:rPr>
        <w:t>2. Определение размера среднемесячного дохода, приходящегося на каждого члена семьи</w:t>
      </w:r>
      <w:r w:rsidR="00247987">
        <w:rPr>
          <w:rFonts w:ascii="Times New Roman" w:hAnsi="Times New Roman"/>
          <w:b/>
        </w:rPr>
        <w:t>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1. Размер среднемесячного дохода каждого члена семьи или одиноко проживающего гражданина исчисляется путем деления суммы его доходов, полученных в течение расчетного периода, на число месяцев в расчетном периоде. Сумма исчисленных таким образом среднемесячных доходов каждого члена семьи составляет среднемесячный совокупный доход семьи в расчетном периоде.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2. Размер среднемесячного дохода, приходящегося на каждого члена семьи в расчетном </w:t>
      </w:r>
      <w:r w:rsidRPr="00DC27E1">
        <w:rPr>
          <w:rFonts w:ascii="Times New Roman" w:hAnsi="Times New Roman"/>
        </w:rPr>
        <w:lastRenderedPageBreak/>
        <w:t>периоде, исчисляется путем деления среднемесячного совокупного дохода семьи в расчетном периоде на количество членов семьи.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3. Произведение размера среднемесячного дохода, приходящегося на каждого члена семьи в расчетном периоде, на количество месяцев в расчетном периоде и количество членов семьи составит совокупный доход семьи в расчетном периоде.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4. При расчете дохода каждого члена семьи учитываются сумма всех доходов, включая заработную плату, выплаты компенсационного и стимулирующего характера, предусмотренные системой оплаты труда и выплачиваемые по результатам работы за месяц.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5. В случаях сезонных, временных и других видов работ, выполняемых по срочным трудовым договорам, исполнения договоров гражданско-правового характера, предпринимательской и иной деятельности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6. 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7. В случаях сдачи в аренду (наем) недвижимого и иного имущества, сумма доходов делится на количество месяцев, за которые они получены, и учитывается в доходах семьи или одиноко проживающего гражданина за те месяцы, которые приходятся на расчетный период.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bookmarkStart w:id="5" w:name="Par149"/>
      <w:bookmarkEnd w:id="5"/>
      <w:r w:rsidRPr="00DC27E1">
        <w:rPr>
          <w:rFonts w:ascii="Times New Roman" w:hAnsi="Times New Roman"/>
          <w:b/>
        </w:rPr>
        <w:t xml:space="preserve">3. Определение стоимости имущества граждан, учитываемой </w:t>
      </w:r>
      <w:r w:rsidRPr="00DC27E1">
        <w:rPr>
          <w:rFonts w:ascii="Times New Roman" w:hAnsi="Times New Roman"/>
          <w:b/>
          <w:bCs/>
        </w:rPr>
        <w:t>в целях признания граждан нуждающимися в предоставлении жилых помещений жилищного фонда социального использования</w:t>
      </w:r>
      <w:r w:rsidR="00247987">
        <w:rPr>
          <w:rFonts w:ascii="Times New Roman" w:hAnsi="Times New Roman"/>
          <w:b/>
          <w:bCs/>
        </w:rPr>
        <w:t>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1. Определение стоимости недвижимого имущества (строений, помещений, сооружений) производится органами, уполномоченными представлять в налоговые органы оценку недвижимого имущества для целей налогообложения. Сведения о стоимости недвижимого имущества представляются гражданами в виде перечня имущества и копий уведомлений налогового органа о налогообложении имущества.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2. Определение стоимости земельных участков производится территориальным подразделением федерального органа исполнительной власти, уполномоченного в области кадастра объектов недвижимости, за счет средств заявителя.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3. Для определения стоимости транспортных средств используются данные, представленные независимыми экспертами в установленном законом порядке. Стоимость транспортных средств российского производства, эксплуатация которых превышает 10 лет, а также иностранного производства, эксплуатация которых превышает 15 лет, в стоимости имущества, учитываемого в целях постановки на учет и предоставления гражданам, признанным нуждающимися в жилых помещениях </w:t>
      </w:r>
      <w:r w:rsidRPr="00DC27E1">
        <w:rPr>
          <w:rFonts w:ascii="Times New Roman" w:hAnsi="Times New Roman"/>
          <w:bCs/>
        </w:rPr>
        <w:t>жилищного фонда социального использования</w:t>
      </w:r>
      <w:r w:rsidRPr="00DC27E1">
        <w:rPr>
          <w:rFonts w:ascii="Times New Roman" w:hAnsi="Times New Roman"/>
        </w:rPr>
        <w:t>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4. Определение стоимости паенакоплений в жилищно-строительных, гаражно-строительных, дачно-строительных кооперативах и иных потребительских специализированных кооперативах производится на основании сведений, представленных заявителем и заверенных должностными лицами соответствующих кооперативов.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5. Размер денежных средств, находящихся на счетах в учреждениях банков и других кредитных учреждениях, учитывается на основании сведений, представленных заявителем в виде выписок (копий документов) банковских и иных кредитных учреждений.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6. При определении стоимости имущества не учитывается имущество, по которому предоставлены льготы, установленные в соответствии с законодательством Российской Федерации о налогах и сборах, нормативными правовыми актами </w:t>
      </w:r>
      <w:r w:rsidR="008A2AF6">
        <w:rPr>
          <w:rFonts w:ascii="Times New Roman" w:hAnsi="Times New Roman"/>
        </w:rPr>
        <w:t>Республики Калмыкия</w:t>
      </w:r>
      <w:r w:rsidRPr="00DC27E1">
        <w:rPr>
          <w:rFonts w:ascii="Times New Roman" w:hAnsi="Times New Roman"/>
        </w:rPr>
        <w:t xml:space="preserve"> о налогах и сборах.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7. Если в течение расчетного периода членами семьи или одиноко проживающим гражданином было продано имущество, входящее в перечень имущества, подлежащего налогообложению и учитываемого в целях признания граждан </w:t>
      </w:r>
      <w:r w:rsidRPr="00DC27E1">
        <w:rPr>
          <w:rFonts w:ascii="Times New Roman" w:hAnsi="Times New Roman"/>
          <w:bCs/>
        </w:rPr>
        <w:t>нуждающимися в предоставлении жилых помещений жилищного фонда социального использования</w:t>
      </w:r>
      <w:r w:rsidRPr="00DC27E1">
        <w:rPr>
          <w:rFonts w:ascii="Times New Roman" w:hAnsi="Times New Roman"/>
        </w:rPr>
        <w:t>, то стоимость проданного имущества учитывается как стоимость имущества, имеющегося в наличии в течение расчетного периода.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</w:rPr>
      </w:pPr>
      <w:bookmarkStart w:id="6" w:name="Par166"/>
      <w:bookmarkEnd w:id="6"/>
      <w:r w:rsidRPr="00DC27E1">
        <w:rPr>
          <w:rFonts w:ascii="Times New Roman" w:hAnsi="Times New Roman"/>
          <w:b/>
        </w:rPr>
        <w:t xml:space="preserve">4. Порядок определения </w:t>
      </w:r>
      <w:r w:rsidRPr="00DC27E1">
        <w:rPr>
          <w:rFonts w:ascii="Times New Roman" w:hAnsi="Times New Roman"/>
          <w:b/>
          <w:bCs/>
        </w:rPr>
        <w:t>органами местного самоуправления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highlight w:val="yellow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1. Определение </w:t>
      </w:r>
      <w:r w:rsidRPr="00DC27E1">
        <w:rPr>
          <w:rFonts w:ascii="Times New Roman" w:hAnsi="Times New Roman"/>
          <w:bCs/>
        </w:rPr>
        <w:t xml:space="preserve">дохода гражданина и постоянно проживающих совместно с ним членов его семьи и стоимости подлежащего налогообложению их имущества в целях признания гражданина нуждающимся в предоставлении жилого помещения жилищного фонда социального использования </w:t>
      </w:r>
      <w:r w:rsidRPr="00DC27E1">
        <w:rPr>
          <w:rFonts w:ascii="Times New Roman" w:hAnsi="Times New Roman"/>
        </w:rPr>
        <w:t>осуществляется органом местного самоуправления на основании: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1) документов, подтверждающих доходы гражданина и членов его семьи, которые учитываются при решении вопроса о постановке на учет и предоставлении жилого помещения по договору найма жилых помещений жилищного фонда социального использования;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2) правоустанавливающих документов на транспортные средства;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3) уведомлений налогового органа о налогообложении имущества гражданина и членов его семьи;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4) выписок о доходах (пособиях) гражданина и членов его семьи из налогового органа, органа социальной защиты, территориальных органов Пенсионного фонда Российской Федерации;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5) выписок о наличии в собственности гражданина и членов его семьи транспортных средств из органов, осуществляющих регистрацию транспортных средств.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2. Документы, подтверждающие сведения о налогооблагаемом имуществе, должны содержать основание приобретения имущества (покупка, мена, дарение, наследование, приватизация и другое) и реквизиты (дата, номер) соответствующего договора или акта, сведения о виде собственности (личная, общая), для совместной собственности - сведения об иных лицах (их фамилия, имя, отчество или наименование), в собственности которых находится имущество, для долевой собственности - доля лица, о котором представляются сведения. Документы, подтверждающие сведения о земельных участках, должны содержать информацию о виде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3. Определение размера доходов и стоимости имущества граждан, принятых на учет, в целях периодического повторного подтверждения их прав на получение жилых помещений найма жилых помещений жилищного фонда социального использования проводится каждые два года после постановки гражданина на учет в качестве</w:t>
      </w:r>
      <w:r w:rsidRPr="00DC27E1">
        <w:rPr>
          <w:rFonts w:ascii="Times New Roman" w:hAnsi="Times New Roman"/>
          <w:bCs/>
        </w:rPr>
        <w:t xml:space="preserve"> нуждающегося в предоставлении жилых помещений жилищного фонда социального использования, а так же в</w:t>
      </w:r>
      <w:r w:rsidRPr="00DC27E1">
        <w:rPr>
          <w:rFonts w:ascii="Times New Roman" w:hAnsi="Times New Roman"/>
        </w:rPr>
        <w:t xml:space="preserve"> случае предоставления гражданину, состоящему на учете в качестве нуждающегося в жилом помещении, предоставляемом по договорам найма жилых помещений жилищного фонда социального использования, жилого помещения по договору найма жилого помещения жилищного фонда социального использования.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r w:rsidRPr="00DC27E1">
        <w:rPr>
          <w:rFonts w:ascii="Times New Roman" w:hAnsi="Times New Roman"/>
          <w:b/>
        </w:rPr>
        <w:t xml:space="preserve">5. Перечень видов доходов, учитываемых </w:t>
      </w:r>
      <w:r w:rsidRPr="00DC27E1">
        <w:rPr>
          <w:rFonts w:ascii="Times New Roman" w:hAnsi="Times New Roman"/>
          <w:b/>
          <w:bCs/>
        </w:rPr>
        <w:t>в целях признания граждан нуждающимися в предоставлении жилых помещений жилищного фонда социального использования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1. При расчете размера дохода, приходящегося на каждого члена семьи, учитываются все виды доходов, полученные гражданином-заявителем и каждым членом его семьи или одиноко проживающим гражданином в денежной и натуральной формах, в том числе: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1) все предусмотренные системой оплаты труда выплаты, учитываемые при расчете среднего заработка в соответствии с </w:t>
      </w:r>
      <w:hyperlink r:id="rId9" w:history="1">
        <w:r w:rsidRPr="00DC27E1">
          <w:rPr>
            <w:rFonts w:ascii="Times New Roman" w:hAnsi="Times New Roman"/>
          </w:rPr>
          <w:t>Положением</w:t>
        </w:r>
      </w:hyperlink>
      <w:r w:rsidRPr="00DC27E1">
        <w:rPr>
          <w:rFonts w:ascii="Times New Roman" w:hAnsi="Times New Roman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года № 922 9 с изменениями и дополнениями);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2) средний заработок, сохраняемый в случаях, предусмотренных трудовым законодательством;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4) 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5) социальные выплаты из бюджетов бюджетной системы Российской Федерации, </w:t>
      </w:r>
      <w:r w:rsidRPr="00DC27E1">
        <w:rPr>
          <w:rFonts w:ascii="Times New Roman" w:hAnsi="Times New Roman"/>
        </w:rPr>
        <w:lastRenderedPageBreak/>
        <w:t>государственных внебюджетных фондов и других источников, к которым относятся: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а) пенсии;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б) ежемесячное пожизненное содержание судей, вышедших в отставку;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в) 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обучения, и докторантам, осуществляющим подготовку диссертаций на соискание ученой степени доктора наук,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г) пособие по безработице, материальная помощь и иные выплаты безработным гражданам, а также стипендия и материальная помощь, выплачиваемые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д) 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е) ежемесячное пособие на ребенка;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ж)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з)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и)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к) ежемесячные страховые выплаты по обязательному социальному страхованию от несчастных случаев на производстве и профессиональных заболеваний; 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8B65E6" w:rsidRPr="00DC27E1" w:rsidRDefault="008A2AF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8B65E6" w:rsidRPr="00DC27E1">
        <w:rPr>
          <w:rFonts w:ascii="Times New Roman" w:hAnsi="Times New Roman"/>
        </w:rPr>
        <w:t>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а) 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б) 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7) другие совокупные доходы семьи или одиноко проживающего гражданина, в которые включаются: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б) единовременное пособие при увольнении с военной службы, из органов внутренних дел </w:t>
      </w:r>
      <w:r w:rsidRPr="00DC27E1">
        <w:rPr>
          <w:rFonts w:ascii="Times New Roman" w:hAnsi="Times New Roman"/>
        </w:rPr>
        <w:lastRenderedPageBreak/>
        <w:t>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г)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д) 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е)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ж) доходы по акциям и другие доходы от участия в управлении собственностью организации;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з) алименты, получаемые членами семьи;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и) проценты по банковским вкладам;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к) наследуемые и подаренные денежные средства;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8) доходы охотников-любителей, получаемые от сдачи добытых ими пушнины, мехового или кожевенного сырья, или мяса диких животных.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2. При расчете размера дохода, приходящегося на каждого члена семьи, не учитываются: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1)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федеральным законодательством;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3) пособия на погребение, выплачиваемые в соответствии с федеральным законодательством;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4) ежегодные компенсации и разовые (единовременные) пособия, предоставляемые различным категориям граждан в соответствии с нормативными правовыми актами;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7" w:name="Par89"/>
      <w:bookmarkEnd w:id="7"/>
      <w:r w:rsidRPr="00DC27E1">
        <w:rPr>
          <w:rFonts w:ascii="Times New Roman" w:hAnsi="Times New Roman"/>
        </w:rPr>
        <w:t>5) доходы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организациях высшего образования и не заключивших контракта о прохождении военной службы;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6) доходы лиц, отбывающих наказание в виде лишения свободы, а также лиц, находящихся на принудительном лечении по решению суда;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7) доходы лиц, пропавших без вести и находящихся в розыске;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8" w:name="Par93"/>
      <w:bookmarkEnd w:id="8"/>
      <w:r w:rsidRPr="00DC27E1">
        <w:rPr>
          <w:rFonts w:ascii="Times New Roman" w:hAnsi="Times New Roman"/>
        </w:rPr>
        <w:t>8) доходы лиц, проживающих в учреждениях интернатного типа на полном государственном обеспечении.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При этом для указанных в </w:t>
      </w:r>
      <w:hyperlink w:anchor="Par89" w:history="1">
        <w:r w:rsidRPr="00DC27E1">
          <w:rPr>
            <w:rFonts w:ascii="Times New Roman" w:hAnsi="Times New Roman"/>
          </w:rPr>
          <w:t>пунктах 5</w:t>
        </w:r>
      </w:hyperlink>
      <w:r w:rsidRPr="00DC27E1">
        <w:rPr>
          <w:rFonts w:ascii="Times New Roman" w:hAnsi="Times New Roman"/>
        </w:rPr>
        <w:t xml:space="preserve"> - </w:t>
      </w:r>
      <w:hyperlink w:anchor="Par93" w:history="1">
        <w:r w:rsidRPr="00DC27E1">
          <w:rPr>
            <w:rFonts w:ascii="Times New Roman" w:hAnsi="Times New Roman"/>
          </w:rPr>
          <w:t>8 части 2</w:t>
        </w:r>
      </w:hyperlink>
      <w:r w:rsidRPr="00DC27E1">
        <w:rPr>
          <w:rFonts w:ascii="Times New Roman" w:hAnsi="Times New Roman"/>
        </w:rPr>
        <w:t xml:space="preserve"> настоящей статьи категорий граждан учитываются доходы, получение которых не связано с местом их пребывания, например, доходы по вкладам в учреждениях банков и других кредитных учреждениях, доходы от сдачи внаем или поднаем имущества и тому подобное.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</w:rPr>
      </w:pPr>
      <w:bookmarkStart w:id="9" w:name="Par96"/>
      <w:bookmarkEnd w:id="9"/>
      <w:r w:rsidRPr="00DC27E1">
        <w:rPr>
          <w:rFonts w:ascii="Times New Roman" w:hAnsi="Times New Roman"/>
          <w:b/>
        </w:rPr>
        <w:t xml:space="preserve">6. Перечень видов имущества, находящегося в собственности гражданина-заявителя и членов его семьи и подлежащего налогообложению учитываемого </w:t>
      </w:r>
      <w:r w:rsidRPr="00DC27E1">
        <w:rPr>
          <w:rFonts w:ascii="Times New Roman" w:hAnsi="Times New Roman"/>
          <w:b/>
          <w:bCs/>
        </w:rPr>
        <w:t>в целях признания граждан нуждающимися в предоставлении жилых помещений жилищного фонда социального использования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1. В целях признания граждан </w:t>
      </w:r>
      <w:r w:rsidRPr="00DC27E1">
        <w:rPr>
          <w:rFonts w:ascii="Times New Roman" w:hAnsi="Times New Roman"/>
          <w:bCs/>
        </w:rPr>
        <w:t>нуждающимися в предоставлении жилых помещений жилищного фонда социального использования</w:t>
      </w:r>
      <w:r w:rsidRPr="00DC27E1">
        <w:rPr>
          <w:rFonts w:ascii="Times New Roman" w:hAnsi="Times New Roman"/>
        </w:rPr>
        <w:t xml:space="preserve"> учитывается стоимость имущества, находящегося в собственности таких граждан и членов их семей и подлежащего налогообложению в соответствии с законодательством Российской Федерации о налогах и сборах, нормативными правовыми актами  </w:t>
      </w:r>
      <w:r w:rsidR="008A2AF6">
        <w:rPr>
          <w:rFonts w:ascii="Times New Roman" w:hAnsi="Times New Roman"/>
        </w:rPr>
        <w:t>Республики Калмыкия</w:t>
      </w:r>
      <w:r w:rsidRPr="00DC27E1">
        <w:rPr>
          <w:rFonts w:ascii="Times New Roman" w:hAnsi="Times New Roman"/>
        </w:rPr>
        <w:t xml:space="preserve"> о налогах и сборах</w:t>
      </w:r>
      <w:r w:rsidR="008A2AF6">
        <w:rPr>
          <w:rFonts w:ascii="Times New Roman" w:hAnsi="Times New Roman"/>
        </w:rPr>
        <w:t>, нормативными правовыми актами Собрания депутатов Лаганского ГМО РК</w:t>
      </w:r>
      <w:r w:rsidRPr="00DC27E1">
        <w:rPr>
          <w:rFonts w:ascii="Times New Roman" w:hAnsi="Times New Roman"/>
        </w:rPr>
        <w:t>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lastRenderedPageBreak/>
        <w:t xml:space="preserve">2. В соответствии с законодательством Российской Федерации о налогах и сборах, , нормативными правовыми актами </w:t>
      </w:r>
      <w:r w:rsidR="008A2AF6">
        <w:rPr>
          <w:rFonts w:ascii="Times New Roman" w:hAnsi="Times New Roman"/>
        </w:rPr>
        <w:t>Республики Калмыкия, муниципального образования</w:t>
      </w:r>
      <w:r w:rsidRPr="00DC27E1">
        <w:rPr>
          <w:rFonts w:ascii="Times New Roman" w:hAnsi="Times New Roman"/>
        </w:rPr>
        <w:t xml:space="preserve"> к имуществу, находящемуся в собственности членов семьи и подлежащему налогообложению, учитываемому при отнесении граждан к категории малоимущих, относятся:</w:t>
      </w:r>
    </w:p>
    <w:p w:rsidR="008B65E6" w:rsidRPr="00DC27E1" w:rsidRDefault="008B65E6" w:rsidP="008A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1) паенакопления в жилищно-строительных, гаражно-строительных и дачно-строительных кооперативах, суммы, находящиеся во вкладах в учреждениях банков и других кредитных учреждениях, стоимость имущественных и земельных долей (паев), валютные ценности и ценные бумаги в их стоимостном выражении, полученные в порядке наследования или дарения;</w:t>
      </w:r>
    </w:p>
    <w:p w:rsidR="008B65E6" w:rsidRPr="00DC27E1" w:rsidRDefault="008B65E6" w:rsidP="008A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2) жилые дома, квартиры, дачи, гаражи и иные строения, помещения и сооружения;</w:t>
      </w:r>
    </w:p>
    <w:p w:rsidR="008B65E6" w:rsidRPr="00DC27E1" w:rsidRDefault="008B65E6" w:rsidP="008A2A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3) автомобили, мотоциклы, моторные лодки, катера, яхты, мотороллеры, автобусы и другие самоходные машины и механизмы на пневматическом и гусеничном ходу, самолеты, вертолеты, теплоходы, парусные суда, снегоходы, мотосани, гидроциклы, несамоходные (буксируемые суда) и другие водные, воздушные транспортные средства и другие транспортные средства, зарегистрированные в установленном порядке в соответствии с законодательством Российской Федерации;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4) земельные участки сельскохозяйственного и несельскохозяйственного назначения, включая земельные участки, занятые строениями и сооружениями, участки, необходимые для их содержания.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DC27E1">
        <w:rPr>
          <w:rFonts w:ascii="Times New Roman" w:hAnsi="Times New Roman"/>
        </w:rPr>
        <w:t xml:space="preserve">3. Не подлежат учету при определении стоимости имущества граждан </w:t>
      </w:r>
      <w:r w:rsidRPr="00DC27E1">
        <w:rPr>
          <w:rFonts w:ascii="Times New Roman" w:hAnsi="Times New Roman"/>
          <w:bCs/>
        </w:rPr>
        <w:t xml:space="preserve">в целях признания граждан нуждающимися в предоставлении жилых помещений жилищного фонда социального использования </w:t>
      </w:r>
      <w:r w:rsidRPr="00DC27E1">
        <w:rPr>
          <w:rFonts w:ascii="Times New Roman" w:hAnsi="Times New Roman"/>
        </w:rPr>
        <w:t>следующие виды имущества: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1) земельные участки, изъятые из оборота в соответствии с законодательством Российской Федерации;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2) весельные лодки;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3)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кВт), полученные (приобретенные) через органы социальной защиты населения в установленном законом порядке;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4) транспортные средства, находящиеся в розыске, при условии подтверждения факта их угона (кражи) документом, выдаваемым уполномоченным органом;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5) земельные участки до 15 соток включительно, предоставленные для садоводства, огородничества, дачного строительства и ведения личного подсобного хозяйства.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27E1">
        <w:rPr>
          <w:rFonts w:ascii="Times New Roman" w:hAnsi="Times New Roman"/>
        </w:rPr>
        <w:t>4. В случаях нахождения имущества, признаваемого объектом налогообложения, в общей долевой собственности нескольких граждан или в общей долевой собственности граждан и юридических лиц, а также в общей совместной собственности нескольких физических лиц, учету подлежит имущество, в отношении которого плательщиком налога является такой гражданин или члены его семьи в соответствии с законодательством о налогах и сборах.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highlight w:val="yellow"/>
        </w:rPr>
      </w:pP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C27E1">
        <w:rPr>
          <w:rFonts w:ascii="Times New Roman" w:hAnsi="Times New Roman"/>
          <w:b/>
        </w:rPr>
        <w:t xml:space="preserve">7.  Порядок определения </w:t>
      </w:r>
      <w:r w:rsidRPr="00DC27E1">
        <w:rPr>
          <w:rFonts w:ascii="Times New Roman" w:hAnsi="Times New Roman"/>
          <w:b/>
          <w:bCs/>
        </w:rPr>
        <w:t>органами местного самоуправления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жилищного фонда социального использования</w:t>
      </w:r>
    </w:p>
    <w:p w:rsidR="008B65E6" w:rsidRPr="00DC27E1" w:rsidRDefault="008B65E6" w:rsidP="00DC27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B65E6" w:rsidRPr="00DC27E1" w:rsidRDefault="008B65E6" w:rsidP="00DC27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A2AF6">
        <w:rPr>
          <w:rFonts w:ascii="Times New Roman" w:hAnsi="Times New Roman"/>
        </w:rPr>
        <w:t xml:space="preserve">Максимальный размер дохода граждан и постоянно проживающих совместно с ними членов их семей устанавливается органом местного самоуправления в количестве трех прожиточных минимумов, установленных Правительством  </w:t>
      </w:r>
      <w:r w:rsidR="008A2AF6" w:rsidRPr="008A2AF6">
        <w:rPr>
          <w:rFonts w:ascii="Times New Roman" w:hAnsi="Times New Roman"/>
        </w:rPr>
        <w:t>Республики Калмыкия</w:t>
      </w:r>
      <w:r w:rsidRPr="008A2AF6">
        <w:rPr>
          <w:rFonts w:ascii="Times New Roman" w:hAnsi="Times New Roman"/>
        </w:rPr>
        <w:t xml:space="preserve"> для социально-демографической группы населения.</w:t>
      </w:r>
    </w:p>
    <w:p w:rsidR="008B65E6" w:rsidRPr="00DC27E1" w:rsidRDefault="008B65E6" w:rsidP="00247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C27E1">
        <w:rPr>
          <w:rFonts w:ascii="Times New Roman" w:hAnsi="Times New Roman"/>
        </w:rPr>
        <w:t>Максимальная стоимость имущества, находящегося в собственности членов семьи и подлежащего налогообложению устанавливается органом местного самоуправления путем произведения нормы предоставления площади жилого помещения по договору социального найма, количества членов семьи и среднерыночной стоимости одного квадратного метра площади жилого помещения, которая устанавливается в районе, с применением понижающего коэффициента, учитывающего возможность получения ипотечного кредита на приобретение жилого помещения в данном муниципальном образовании, устанавливаемого органами местного самоуправления в размере от 0,6 до 1,0.</w:t>
      </w:r>
      <w:bookmarkStart w:id="10" w:name="Par178"/>
      <w:bookmarkEnd w:id="0"/>
      <w:bookmarkEnd w:id="10"/>
    </w:p>
    <w:sectPr w:rsidR="008B65E6" w:rsidRPr="00DC27E1" w:rsidSect="00F326F2">
      <w:headerReference w:type="even" r:id="rId10"/>
      <w:headerReference w:type="default" r:id="rId11"/>
      <w:pgSz w:w="11905" w:h="16838"/>
      <w:pgMar w:top="1134" w:right="851" w:bottom="993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5B" w:rsidRDefault="00BF495B">
      <w:r>
        <w:separator/>
      </w:r>
    </w:p>
  </w:endnote>
  <w:endnote w:type="continuationSeparator" w:id="1">
    <w:p w:rsidR="00BF495B" w:rsidRDefault="00BF4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5B" w:rsidRDefault="00BF495B">
      <w:r>
        <w:separator/>
      </w:r>
    </w:p>
  </w:footnote>
  <w:footnote w:type="continuationSeparator" w:id="1">
    <w:p w:rsidR="00BF495B" w:rsidRDefault="00BF4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E6" w:rsidRDefault="00300480" w:rsidP="00541DB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B65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65E6" w:rsidRDefault="008B65E6" w:rsidP="000174D4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5E6" w:rsidRDefault="008B65E6" w:rsidP="00541DB0">
    <w:pPr>
      <w:pStyle w:val="ab"/>
      <w:framePr w:wrap="around" w:vAnchor="text" w:hAnchor="margin" w:xAlign="right" w:y="1"/>
      <w:rPr>
        <w:rStyle w:val="ad"/>
      </w:rPr>
    </w:pPr>
  </w:p>
  <w:p w:rsidR="008B65E6" w:rsidRDefault="008B65E6" w:rsidP="000174D4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085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CE3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382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BC6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407C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7E8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E8C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F8D1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043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54E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972" w:hanging="432"/>
      </w:pPr>
      <w:rPr>
        <w:rFonts w:ascii="Times New Roman" w:hAnsi="Times New Roman" w:cs="Times New Roman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11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12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1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15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16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18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19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2124" w:hanging="1584"/>
      </w:pPr>
    </w:lvl>
  </w:abstractNum>
  <w:abstractNum w:abstractNumId="11">
    <w:nsid w:val="08916361"/>
    <w:multiLevelType w:val="hybridMultilevel"/>
    <w:tmpl w:val="B866D8A6"/>
    <w:lvl w:ilvl="0" w:tplc="9314E09E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4FC400F"/>
    <w:multiLevelType w:val="hybridMultilevel"/>
    <w:tmpl w:val="CE68F5CE"/>
    <w:lvl w:ilvl="0" w:tplc="764EFC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CE82943"/>
    <w:multiLevelType w:val="hybridMultilevel"/>
    <w:tmpl w:val="8206AB3C"/>
    <w:lvl w:ilvl="0" w:tplc="6A5A5F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E162304"/>
    <w:multiLevelType w:val="hybridMultilevel"/>
    <w:tmpl w:val="3C227668"/>
    <w:lvl w:ilvl="0" w:tplc="1CE61788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8F156CB"/>
    <w:multiLevelType w:val="hybridMultilevel"/>
    <w:tmpl w:val="EAA432A4"/>
    <w:lvl w:ilvl="0" w:tplc="9BFA59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6F111F80"/>
    <w:multiLevelType w:val="hybridMultilevel"/>
    <w:tmpl w:val="4EB6F7DA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4D5A75"/>
    <w:multiLevelType w:val="hybridMultilevel"/>
    <w:tmpl w:val="6450D85C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BB7533"/>
    <w:multiLevelType w:val="hybridMultilevel"/>
    <w:tmpl w:val="0A1069BC"/>
    <w:lvl w:ilvl="0" w:tplc="C14C36F6">
      <w:start w:val="1"/>
      <w:numFmt w:val="decimal"/>
      <w:lvlText w:val="%1)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77985240"/>
    <w:multiLevelType w:val="hybridMultilevel"/>
    <w:tmpl w:val="30E2D81C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2C50CB"/>
    <w:multiLevelType w:val="hybridMultilevel"/>
    <w:tmpl w:val="C4DA7A6C"/>
    <w:lvl w:ilvl="0" w:tplc="B1B852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4"/>
  </w:num>
  <w:num w:numId="5">
    <w:abstractNumId w:val="20"/>
  </w:num>
  <w:num w:numId="6">
    <w:abstractNumId w:val="16"/>
  </w:num>
  <w:num w:numId="7">
    <w:abstractNumId w:val="19"/>
  </w:num>
  <w:num w:numId="8">
    <w:abstractNumId w:val="17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EB4"/>
    <w:rsid w:val="000034C7"/>
    <w:rsid w:val="00003C7A"/>
    <w:rsid w:val="0000575A"/>
    <w:rsid w:val="00006213"/>
    <w:rsid w:val="000174D4"/>
    <w:rsid w:val="00022BFD"/>
    <w:rsid w:val="00024A5A"/>
    <w:rsid w:val="0002501C"/>
    <w:rsid w:val="00040DF2"/>
    <w:rsid w:val="0006194B"/>
    <w:rsid w:val="00062475"/>
    <w:rsid w:val="00072FA3"/>
    <w:rsid w:val="000764C4"/>
    <w:rsid w:val="00080A66"/>
    <w:rsid w:val="00087526"/>
    <w:rsid w:val="000A2F4E"/>
    <w:rsid w:val="000A6C25"/>
    <w:rsid w:val="000A73B1"/>
    <w:rsid w:val="000B055D"/>
    <w:rsid w:val="000C1260"/>
    <w:rsid w:val="000C4BBC"/>
    <w:rsid w:val="000C70E1"/>
    <w:rsid w:val="000D0408"/>
    <w:rsid w:val="000D0D21"/>
    <w:rsid w:val="000D51EF"/>
    <w:rsid w:val="000E5F63"/>
    <w:rsid w:val="000F437D"/>
    <w:rsid w:val="001250C9"/>
    <w:rsid w:val="00127372"/>
    <w:rsid w:val="001300F9"/>
    <w:rsid w:val="0013251D"/>
    <w:rsid w:val="001326D9"/>
    <w:rsid w:val="00132F96"/>
    <w:rsid w:val="0014067C"/>
    <w:rsid w:val="00147143"/>
    <w:rsid w:val="00184357"/>
    <w:rsid w:val="0019095C"/>
    <w:rsid w:val="001A0CAD"/>
    <w:rsid w:val="001B1C8F"/>
    <w:rsid w:val="001B659C"/>
    <w:rsid w:val="001B759E"/>
    <w:rsid w:val="001C163E"/>
    <w:rsid w:val="001C3E80"/>
    <w:rsid w:val="001E6552"/>
    <w:rsid w:val="001F6562"/>
    <w:rsid w:val="001F671D"/>
    <w:rsid w:val="00200416"/>
    <w:rsid w:val="002236EA"/>
    <w:rsid w:val="002271BF"/>
    <w:rsid w:val="00230B53"/>
    <w:rsid w:val="00230F14"/>
    <w:rsid w:val="00236132"/>
    <w:rsid w:val="0024659C"/>
    <w:rsid w:val="00247987"/>
    <w:rsid w:val="00261565"/>
    <w:rsid w:val="0027009B"/>
    <w:rsid w:val="00270DCC"/>
    <w:rsid w:val="0027279D"/>
    <w:rsid w:val="002A6441"/>
    <w:rsid w:val="002C1CFA"/>
    <w:rsid w:val="002C1F3C"/>
    <w:rsid w:val="002C7EB4"/>
    <w:rsid w:val="002D2685"/>
    <w:rsid w:val="002D2F12"/>
    <w:rsid w:val="002D7525"/>
    <w:rsid w:val="002E0036"/>
    <w:rsid w:val="002F586C"/>
    <w:rsid w:val="00300480"/>
    <w:rsid w:val="00322754"/>
    <w:rsid w:val="003313AA"/>
    <w:rsid w:val="00333922"/>
    <w:rsid w:val="00334130"/>
    <w:rsid w:val="00335413"/>
    <w:rsid w:val="0034542F"/>
    <w:rsid w:val="00355D24"/>
    <w:rsid w:val="00363C93"/>
    <w:rsid w:val="003722AB"/>
    <w:rsid w:val="00376DD0"/>
    <w:rsid w:val="00383DC4"/>
    <w:rsid w:val="00384718"/>
    <w:rsid w:val="003864FC"/>
    <w:rsid w:val="0039390F"/>
    <w:rsid w:val="003959CE"/>
    <w:rsid w:val="0039625D"/>
    <w:rsid w:val="003A4179"/>
    <w:rsid w:val="003A752A"/>
    <w:rsid w:val="003B0E16"/>
    <w:rsid w:val="003B7F4C"/>
    <w:rsid w:val="003C6FA7"/>
    <w:rsid w:val="003D5BC2"/>
    <w:rsid w:val="003D6B35"/>
    <w:rsid w:val="003F2C28"/>
    <w:rsid w:val="003F465F"/>
    <w:rsid w:val="00411B40"/>
    <w:rsid w:val="00417C02"/>
    <w:rsid w:val="00432337"/>
    <w:rsid w:val="0043531A"/>
    <w:rsid w:val="004509BA"/>
    <w:rsid w:val="004649F8"/>
    <w:rsid w:val="004A3EB3"/>
    <w:rsid w:val="004B0A41"/>
    <w:rsid w:val="004C179B"/>
    <w:rsid w:val="004D4132"/>
    <w:rsid w:val="004D520E"/>
    <w:rsid w:val="004E02C5"/>
    <w:rsid w:val="004E2709"/>
    <w:rsid w:val="004F753F"/>
    <w:rsid w:val="00522305"/>
    <w:rsid w:val="00534ECA"/>
    <w:rsid w:val="00541DB0"/>
    <w:rsid w:val="00556939"/>
    <w:rsid w:val="00590979"/>
    <w:rsid w:val="00591BBB"/>
    <w:rsid w:val="0059333A"/>
    <w:rsid w:val="00597011"/>
    <w:rsid w:val="005A6AE5"/>
    <w:rsid w:val="005C6A7E"/>
    <w:rsid w:val="005E019D"/>
    <w:rsid w:val="005E16B3"/>
    <w:rsid w:val="005F2F6D"/>
    <w:rsid w:val="00607964"/>
    <w:rsid w:val="00614385"/>
    <w:rsid w:val="00624A47"/>
    <w:rsid w:val="00636C86"/>
    <w:rsid w:val="00647545"/>
    <w:rsid w:val="006516FC"/>
    <w:rsid w:val="00651FD8"/>
    <w:rsid w:val="00664605"/>
    <w:rsid w:val="00671A52"/>
    <w:rsid w:val="00674784"/>
    <w:rsid w:val="00682CEA"/>
    <w:rsid w:val="006872A6"/>
    <w:rsid w:val="00692FD0"/>
    <w:rsid w:val="0069585C"/>
    <w:rsid w:val="00697DB8"/>
    <w:rsid w:val="006C014F"/>
    <w:rsid w:val="006D4D3B"/>
    <w:rsid w:val="006F18A0"/>
    <w:rsid w:val="006F5392"/>
    <w:rsid w:val="006F7CA9"/>
    <w:rsid w:val="00711BC6"/>
    <w:rsid w:val="00713B12"/>
    <w:rsid w:val="00735FA2"/>
    <w:rsid w:val="00737930"/>
    <w:rsid w:val="00744D75"/>
    <w:rsid w:val="007510FC"/>
    <w:rsid w:val="00757BC1"/>
    <w:rsid w:val="0076554E"/>
    <w:rsid w:val="0076788C"/>
    <w:rsid w:val="00774A01"/>
    <w:rsid w:val="00783E4C"/>
    <w:rsid w:val="007B04B9"/>
    <w:rsid w:val="007B4F6F"/>
    <w:rsid w:val="007C2366"/>
    <w:rsid w:val="007C4D2D"/>
    <w:rsid w:val="007D05F0"/>
    <w:rsid w:val="007D76F4"/>
    <w:rsid w:val="008060AD"/>
    <w:rsid w:val="00814198"/>
    <w:rsid w:val="0081435E"/>
    <w:rsid w:val="00820AB4"/>
    <w:rsid w:val="00827645"/>
    <w:rsid w:val="008311AC"/>
    <w:rsid w:val="00846FF9"/>
    <w:rsid w:val="008527D8"/>
    <w:rsid w:val="00881D74"/>
    <w:rsid w:val="008845CC"/>
    <w:rsid w:val="00884E69"/>
    <w:rsid w:val="0089654A"/>
    <w:rsid w:val="008A046C"/>
    <w:rsid w:val="008A2AF6"/>
    <w:rsid w:val="008A7821"/>
    <w:rsid w:val="008B310F"/>
    <w:rsid w:val="008B334F"/>
    <w:rsid w:val="008B3605"/>
    <w:rsid w:val="008B65E6"/>
    <w:rsid w:val="008C6489"/>
    <w:rsid w:val="008C656A"/>
    <w:rsid w:val="008E7F74"/>
    <w:rsid w:val="008F4A48"/>
    <w:rsid w:val="00906C58"/>
    <w:rsid w:val="00940007"/>
    <w:rsid w:val="00944BAC"/>
    <w:rsid w:val="00947381"/>
    <w:rsid w:val="00951E78"/>
    <w:rsid w:val="00962C9E"/>
    <w:rsid w:val="00965233"/>
    <w:rsid w:val="00992327"/>
    <w:rsid w:val="009952E6"/>
    <w:rsid w:val="009A4F60"/>
    <w:rsid w:val="009F6396"/>
    <w:rsid w:val="00A05C36"/>
    <w:rsid w:val="00A23790"/>
    <w:rsid w:val="00A247F1"/>
    <w:rsid w:val="00A308F4"/>
    <w:rsid w:val="00A30D3B"/>
    <w:rsid w:val="00A336D9"/>
    <w:rsid w:val="00A34C4D"/>
    <w:rsid w:val="00A429A3"/>
    <w:rsid w:val="00A5661F"/>
    <w:rsid w:val="00A601F5"/>
    <w:rsid w:val="00A620BB"/>
    <w:rsid w:val="00A65125"/>
    <w:rsid w:val="00A73561"/>
    <w:rsid w:val="00A83B81"/>
    <w:rsid w:val="00A852E3"/>
    <w:rsid w:val="00A91A37"/>
    <w:rsid w:val="00A9404A"/>
    <w:rsid w:val="00A96843"/>
    <w:rsid w:val="00AA598D"/>
    <w:rsid w:val="00AB07E8"/>
    <w:rsid w:val="00AB4833"/>
    <w:rsid w:val="00AC246B"/>
    <w:rsid w:val="00AC3831"/>
    <w:rsid w:val="00AE2562"/>
    <w:rsid w:val="00AE4F3D"/>
    <w:rsid w:val="00AE6807"/>
    <w:rsid w:val="00B04F60"/>
    <w:rsid w:val="00B0731B"/>
    <w:rsid w:val="00B106FD"/>
    <w:rsid w:val="00B14A27"/>
    <w:rsid w:val="00B16C49"/>
    <w:rsid w:val="00B24A79"/>
    <w:rsid w:val="00B2516C"/>
    <w:rsid w:val="00B260D1"/>
    <w:rsid w:val="00B31641"/>
    <w:rsid w:val="00B36E83"/>
    <w:rsid w:val="00B40A02"/>
    <w:rsid w:val="00B579BB"/>
    <w:rsid w:val="00B6618B"/>
    <w:rsid w:val="00B67201"/>
    <w:rsid w:val="00B7099A"/>
    <w:rsid w:val="00B84FEA"/>
    <w:rsid w:val="00B8751D"/>
    <w:rsid w:val="00B90090"/>
    <w:rsid w:val="00B92A29"/>
    <w:rsid w:val="00BA37A8"/>
    <w:rsid w:val="00BB7FA7"/>
    <w:rsid w:val="00BC0906"/>
    <w:rsid w:val="00BC7D68"/>
    <w:rsid w:val="00BD3F34"/>
    <w:rsid w:val="00BD5BA5"/>
    <w:rsid w:val="00BD6941"/>
    <w:rsid w:val="00BD76D0"/>
    <w:rsid w:val="00BF495B"/>
    <w:rsid w:val="00BF65EC"/>
    <w:rsid w:val="00BF71D1"/>
    <w:rsid w:val="00C0020E"/>
    <w:rsid w:val="00C0105D"/>
    <w:rsid w:val="00C010DE"/>
    <w:rsid w:val="00C04B32"/>
    <w:rsid w:val="00C317EF"/>
    <w:rsid w:val="00C319A6"/>
    <w:rsid w:val="00C363A4"/>
    <w:rsid w:val="00C61FEB"/>
    <w:rsid w:val="00C661C7"/>
    <w:rsid w:val="00C7312C"/>
    <w:rsid w:val="00C85419"/>
    <w:rsid w:val="00CA16A3"/>
    <w:rsid w:val="00CA7A75"/>
    <w:rsid w:val="00CC3D45"/>
    <w:rsid w:val="00CD1E54"/>
    <w:rsid w:val="00CD21B1"/>
    <w:rsid w:val="00CE0BE1"/>
    <w:rsid w:val="00D049C2"/>
    <w:rsid w:val="00D15B54"/>
    <w:rsid w:val="00D20638"/>
    <w:rsid w:val="00D33BA4"/>
    <w:rsid w:val="00D47AA8"/>
    <w:rsid w:val="00D524BE"/>
    <w:rsid w:val="00D66466"/>
    <w:rsid w:val="00D94A55"/>
    <w:rsid w:val="00DA2AB0"/>
    <w:rsid w:val="00DA2B43"/>
    <w:rsid w:val="00DA36FD"/>
    <w:rsid w:val="00DC0C3A"/>
    <w:rsid w:val="00DC27E1"/>
    <w:rsid w:val="00DD4FF6"/>
    <w:rsid w:val="00DD6BC8"/>
    <w:rsid w:val="00DF4A92"/>
    <w:rsid w:val="00E00B53"/>
    <w:rsid w:val="00E03AF7"/>
    <w:rsid w:val="00E05109"/>
    <w:rsid w:val="00E058CB"/>
    <w:rsid w:val="00E15FDB"/>
    <w:rsid w:val="00E3178B"/>
    <w:rsid w:val="00E32FAC"/>
    <w:rsid w:val="00E53942"/>
    <w:rsid w:val="00E541FB"/>
    <w:rsid w:val="00E6439B"/>
    <w:rsid w:val="00E73121"/>
    <w:rsid w:val="00E74025"/>
    <w:rsid w:val="00E76C9C"/>
    <w:rsid w:val="00E925DF"/>
    <w:rsid w:val="00E927CD"/>
    <w:rsid w:val="00EA0FB2"/>
    <w:rsid w:val="00EA6DE1"/>
    <w:rsid w:val="00EA6E29"/>
    <w:rsid w:val="00EC02E5"/>
    <w:rsid w:val="00ED4434"/>
    <w:rsid w:val="00ED75B7"/>
    <w:rsid w:val="00EE55C3"/>
    <w:rsid w:val="00F01D06"/>
    <w:rsid w:val="00F10185"/>
    <w:rsid w:val="00F12DFC"/>
    <w:rsid w:val="00F15C7A"/>
    <w:rsid w:val="00F20542"/>
    <w:rsid w:val="00F23625"/>
    <w:rsid w:val="00F262E2"/>
    <w:rsid w:val="00F326F2"/>
    <w:rsid w:val="00F42AB2"/>
    <w:rsid w:val="00F7046C"/>
    <w:rsid w:val="00F72D74"/>
    <w:rsid w:val="00F83FE0"/>
    <w:rsid w:val="00F86873"/>
    <w:rsid w:val="00F86A8C"/>
    <w:rsid w:val="00FA3209"/>
    <w:rsid w:val="00FA4C04"/>
    <w:rsid w:val="00FA6B24"/>
    <w:rsid w:val="00FC143E"/>
    <w:rsid w:val="00FD33C3"/>
    <w:rsid w:val="00FD37C1"/>
    <w:rsid w:val="00FD76EC"/>
    <w:rsid w:val="00FE4D5C"/>
    <w:rsid w:val="00FE6D75"/>
    <w:rsid w:val="00FF2212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73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List Paragraph"/>
    <w:basedOn w:val="a"/>
    <w:uiPriority w:val="99"/>
    <w:qFormat/>
    <w:rsid w:val="008311AC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F42AB2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F42AB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9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97D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D37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Гипертекстовая ссылка"/>
    <w:basedOn w:val="a0"/>
    <w:uiPriority w:val="99"/>
    <w:rsid w:val="00C04B32"/>
    <w:rPr>
      <w:rFonts w:cs="Times New Roman"/>
      <w:color w:val="106BBE"/>
    </w:rPr>
  </w:style>
  <w:style w:type="paragraph" w:styleId="a9">
    <w:name w:val="Normal (Web)"/>
    <w:basedOn w:val="a"/>
    <w:rsid w:val="00C04B3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C04B32"/>
    <w:rPr>
      <w:b/>
      <w:color w:val="26282F"/>
      <w:sz w:val="26"/>
    </w:rPr>
  </w:style>
  <w:style w:type="paragraph" w:styleId="ab">
    <w:name w:val="header"/>
    <w:basedOn w:val="a"/>
    <w:link w:val="ac"/>
    <w:uiPriority w:val="99"/>
    <w:rsid w:val="000174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A7E89"/>
    <w:rPr>
      <w:lang w:eastAsia="en-US"/>
    </w:rPr>
  </w:style>
  <w:style w:type="character" w:styleId="ad">
    <w:name w:val="page number"/>
    <w:basedOn w:val="a0"/>
    <w:uiPriority w:val="99"/>
    <w:rsid w:val="000174D4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072F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2FA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38291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5765E473C0F472C8EB163DC7DC0C0B47A40030C988C64BBC71BA5B2B2609ACEACEB69C23CA5CERE6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Comp302б</dc:creator>
  <cp:keywords/>
  <dc:description/>
  <cp:lastModifiedBy>Admin</cp:lastModifiedBy>
  <cp:revision>14</cp:revision>
  <cp:lastPrinted>2015-10-28T12:27:00Z</cp:lastPrinted>
  <dcterms:created xsi:type="dcterms:W3CDTF">2014-09-16T10:32:00Z</dcterms:created>
  <dcterms:modified xsi:type="dcterms:W3CDTF">2015-10-28T12:27:00Z</dcterms:modified>
</cp:coreProperties>
</file>