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4D" w:rsidRDefault="00B81E4D" w:rsidP="00B81E4D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СОБРАНИЕ ДЕПУТАТОВ ЛАГАНСКОГО ГОРОДСКОГО МУНИЦИПАЛЬНОГО ОБРАЗОВАНИЯ РЕСПУБЛИКИ КАЛМЫКИЯ</w:t>
      </w:r>
    </w:p>
    <w:p w:rsidR="00B81E4D" w:rsidRDefault="00B81E4D" w:rsidP="00B81E4D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РЕШЕНИЕ № 10-2</w:t>
      </w:r>
    </w:p>
    <w:p w:rsidR="00B81E4D" w:rsidRDefault="00B81E4D" w:rsidP="00B81E4D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 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 xml:space="preserve">16 июня 2016 г. 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 г. </w:t>
      </w:r>
      <w:proofErr w:type="spellStart"/>
      <w:r>
        <w:rPr>
          <w:rStyle w:val="a6"/>
          <w:rFonts w:ascii="Arial" w:hAnsi="Arial" w:cs="Arial"/>
          <w:color w:val="3C3C3C"/>
          <w:sz w:val="21"/>
          <w:szCs w:val="21"/>
        </w:rPr>
        <w:t>Лагань</w:t>
      </w:r>
      <w:proofErr w:type="spellEnd"/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О внесении изменений в Положение  о порядке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сбора и транспортирования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твердых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коммунальных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отходов на территории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городского</w:t>
      </w:r>
      <w:proofErr w:type="gramEnd"/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муниципального образования Республики Калмыкия,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утвержденное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Решением Собрания депутатов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Республики Калмыкия   от 11.03.2016 г. № 8-3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«Об утверждении Положения о порядке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сбора и транспортирования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твердых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коммунальных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отходов на территории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городского</w:t>
      </w:r>
      <w:proofErr w:type="gramEnd"/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муниципального образования РК»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В соответствии со статьями 7, 14 Федерального закона от 06.10.2003 N 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Федеральным </w:t>
      </w:r>
      <w:hyperlink r:id="rId5" w:history="1">
        <w:r>
          <w:rPr>
            <w:rStyle w:val="a3"/>
            <w:rFonts w:ascii="Arial" w:hAnsi="Arial" w:cs="Arial"/>
            <w:color w:val="428BCA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C3C3C"/>
          <w:sz w:val="21"/>
          <w:szCs w:val="21"/>
        </w:rPr>
        <w:t xml:space="preserve"> от 30.03.1999 N 52-ФЗ «О санитарно-эпидемиологическом благополучии населения»,  в целях обеспечения санитарно-эпидемиологического благополучия населения, улучшения санитарного состояния и  предотвращения замусоривания территорий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Калмыкия, Собрание депутатов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</w:t>
      </w:r>
    </w:p>
    <w:p w:rsidR="00B81E4D" w:rsidRDefault="00B81E4D" w:rsidP="00B81E4D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решило:</w:t>
      </w:r>
    </w:p>
    <w:p w:rsidR="00B81E4D" w:rsidRDefault="00B81E4D" w:rsidP="00B81E4D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> 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 xml:space="preserve">Внести в Положение о порядке сбора  и транспортирования твердых коммунальных отходов  на территории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Калмыкия, утвержденное решением   Собрания депутатов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  от 11.03.2016 г. № 8-3 «Об утверждении Положения о порядке сбора  и транспортирования твердых коммунальных отходов  на территории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РК» следующие изменения:</w:t>
      </w:r>
      <w:proofErr w:type="gramEnd"/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1.1. В абзаце 2 п.3.3 словосочетание «на сбор и транспортирование отходов с субъектами хозяйственной деятельности, осуществляющими деятельность по сбору и транспортированию отходов» заменить словами «на оказание услуг по обращению с твердыми коммунальными отходами с региональным оператором по обращению с твердыми коммунальными отходами».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1.2.  Пункт  2.6 изложить в редакции следующего содержания: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«Все  физические и юридические  лица  - владельцы, пользователи или арендаторы строений и временных сооружений обязаны: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обеспечивать надлежащее санитарное состояние прилегающих  к строениям и сооружениям территорий;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установить около строений и временных сооружений урны для мусора с промежутками между ними не более 30 метров в количестве, достаточном для предотвращения засорения </w:t>
      </w:r>
      <w:r>
        <w:rPr>
          <w:rFonts w:ascii="Arial" w:hAnsi="Arial" w:cs="Arial"/>
          <w:color w:val="3C3C3C"/>
          <w:sz w:val="21"/>
          <w:szCs w:val="21"/>
        </w:rPr>
        <w:lastRenderedPageBreak/>
        <w:t>прилегающей территории, обеспечить их своевременную очистку и не реже одного раза в месяц - промывание и дезинфекцию;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осуществлять деятельность по уборке прилегающих территорий;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на прилегающей к строениям и сооружениям территории не допускать образования несанкционированных свалок бытовых отходов, складирования строительных или иных материалов;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своевременно очищать территории, прилегающие к строениям, сооружениям и иным постройкам, от горючих отходов, мусора, травы, опавших листьев и т.д.».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1.3.  Пункт 3.13. изложить в следующей редакции: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«Организации, предоставляющие услуги по  сбору и вывозу твердых коммунальных отходов  обязаны: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- обеспечивать удовлетворительное санитарное состояние мест сбора твердых коммунальных  отходов, ежедневно осуществлять уборку  мест сбора твердых коммунальных  отходов, контейнерных площадок  и прилегающей к ним территории. Работник организации, осуществляющей вывоз твердых коммунальных отходов, обязан произвести  уборку  мусора, просыпавшегося при погрузочно-разгрузочных работах и дальнейшей транспортировке;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 -  вести реестры заключаемых договоров на сбор и транспортирование твердых коммунальных отходов и ежемесячно, не позднее 10-го числа каждого следующего месяца, предоставлять в Администрацию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ГМО РК сведения с указанием перечня предприятий и организаций, заключивших  и расторгнувших договоры на сбор и транспортирование твердых коммунальных отходов; объемов транспортирования твердых коммунальных отходов.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Разместить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настоящее решение на официальном сайте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Калмыкия.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3. Настоящее решение вступает в силу со дня подписания.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муниципального образования</w:t>
      </w:r>
    </w:p>
    <w:p w:rsidR="00B81E4D" w:rsidRDefault="00B81E4D" w:rsidP="00B81E4D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Республики Калмыкия (ахлачи)                                                                                     Очиров Г.У</w:t>
      </w:r>
    </w:p>
    <w:p w:rsidR="005E0070" w:rsidRPr="00B81E4D" w:rsidRDefault="005E0070" w:rsidP="00B81E4D">
      <w:pPr>
        <w:rPr>
          <w:szCs w:val="2"/>
        </w:rPr>
      </w:pPr>
    </w:p>
    <w:sectPr w:rsidR="005E0070" w:rsidRPr="00B81E4D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81E4D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1E4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81E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31790B7C13D1640AB0545E1C58CFDACCF6E23F888947248207316B56z8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2022-06-02T13:01:00Z</dcterms:created>
  <dcterms:modified xsi:type="dcterms:W3CDTF">2022-06-02T13:01:00Z</dcterms:modified>
</cp:coreProperties>
</file>